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6-methoxy-1-{4-methoxy-3-[(3-methyl-4-nitrophenoxy)methyl]phenyl}-2,3,4,9-tetrahydro-1H-beta-carboline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6-methoxy-1-{4-methoxy-3-[(3-methyl-4-nitrophenoxy)methyl]phenyl}-2,3,4,9-tetrahydro-1H-beta-carboline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