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1,3-dimethyl-5-[4-(octyloxy)benzyl]-5-{[(1R,5R)-8-oxo-1,5,6,8-tetrahydro-2H-1,5-methanopyrido[1,2-a][1,5]diazocin-3(4H)-yl]methyl}pyrimidine-2,4,6(1H,3H,5H)-trione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1,3-dimethyl-5-[4-(octyloxy)benzyl]-5-{[(1R,5R)-8-oxo-1,5,6,8-tetrahydro-2H-1,5-methanopyrido[1,2-a][1,5]diazocin-3(4H)-yl]methyl}pyrimidine-2,4,6(1H,3H,5H)-trione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C33H44N4O5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576.74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