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phenyl{[(2Z)-2-[(phenylcarbonyl)amino]-3-(3,4,5-trimethoxyphenyl)prop-2-enoyl]amino}acetic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phenyl{[(2Z)-2-[(phenylcarbonyl)amino]-3-(3,4,5-trimethoxyphenyl)prop-2-enoyl]amino}acetic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C27H26N2O7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490.51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