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(8xi,14xi,17xi,19E)-3-[(2,6-dideoxyhexopyranosyl)oxy]-5,14-dihydroxy-19-{[2-(piperidin-1-yl)ethyl]imino}card-20(22)-enolide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(8xi,14xi,17xi,19E)-3-[(2,6-dideoxyhexopyranosyl)oxy]-5,14-dihydroxy-19-{[2-(piperidin-1-yl)ethyl]imino}card-20(22)-enolide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C36H56N2O8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