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4-[(11aR)-2-(3-chlorophenyl)-1,3-dioxo-2,3,5,6,11,11a-hexahydro-1H-imidazo[1',5':1,6]pyrido[3,4-b]indol-5-yl]benzoate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4-[(11aR)-2-(3-chlorophenyl)-1,3-dioxo-2,3,5,6,11,11a-hexahydro-1H-imidazo[1',5':1,6]pyrido[3,4-b]indol-5-yl]benzoate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