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3-({[(1S)-8-oxo-1,5,6,8-tetrahydro-2H-1,5-methanopyrido[1,2-a][1,5]diazocin-3(4H)-yl]carbonothioyl}amino)benzoate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3-({[(1S)-8-oxo-1,5,6,8-tetrahydro-2H-1,5-methanopyrido[1,2-a][1,5]diazocin-3(4H)-yl]carbonothioyl}amino)benzoate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