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4-bromo-2-[(Z)-{2-[(8-methyl-1,2,3a,4,5,6-hexahydro-3H-pyrazino[3,2,1-jk]carbazol-3-ium-3-yl)acetyl]hydrazinylidene}methyl]phenolate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4-bromo-2-[(Z)-{2-[(8-methyl-1,2,3a,4,5,6-hexahydro-3H-pyrazino[3,2,1-jk]carbazol-3-ium-3-yl)acetyl]hydrazinylidene}methyl]phenolate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