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1-(3-bromo-4-hydroxy-5-methoxyphenyl)-2,3,4,9-tetrahydro-1H-beta-carbolin-2-ium-3-carboxylate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1-(3-bromo-4-hydroxy-5-methoxyphenyl)-2,3,4,9-tetrahydro-1H-beta-carbolin-2-ium-3-carboxylate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