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1-(3-bromo-4,5-dimethoxyphenyl)-2,3,4,9-tetrahydro-1H-beta-carbolin-2-ium-3-carboxylate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1-(3-bromo-4,5-dimethoxyphenyl)-2,3,4,9-tetrahydro-1H-beta-carbolin-2-ium-3-carboxylate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