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4-{[N-(4-{[(8xi,9xi,10xi,13xi,14xi)-11,17-dihydroxy-3,20-dioxopregn-4-en-21-yl]oxy}-4-oxobutanoyl)valyl]amino}-2-hydroxy-3,3-dimethylbutanoic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4-{[N-(4-{[(8xi,9xi,10xi,13xi,14xi)-11,17-dihydroxy-3,20-dioxopregn-4-en-21-yl]oxy}-4-oxobutanoyl)valyl]amino}-2-hydroxy-3,3-dimethylbutanoic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C36H54N2O11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