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STL531908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2-[(11aS)-5-(2-methylphenyl)-1,3-dioxo-5,6,11,11a-tetrahydro-1H-imidazo[1',5':1,6]pyrido[3,4-b]indol-2(3H)-yl]-N-(2-phenylethyl)benzamide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2-[(11aS)-5-(2-methylphenyl)-1,3-dioxo-5,6,11,11a-tetrahydro-1H-imidazo[1',5':1,6]pyrido[3,4-b]indol-2(3H)-yl]-N-(2-phenylethyl)benzamide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C35H30N4O3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554.65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STL531908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