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STL533286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(2S)-N-(3-methoxypropyl)-4-methyl-2-[(11bS)-11b-methyl-1,3-dioxo-5,6,11,11b-tetrahydro-1H-imidazo[1',5':1,2]pyrido[3,4-b]indol-2(3H)-yl]pentanamide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(2S)-N-(3-methoxypropyl)-4-methyl-2-[(11bS)-11b-methyl-1,3-dioxo-5,6,11,11b-tetrahydro-1H-imidazo[1',5':1,2]pyrido[3,4-b]indol-2(3H)-yl]pentanamide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C24H32N4O4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440.54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STL533286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