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(3S)-2-[(2-hydroxy-4-oxoquinazolin-3(4H)-yl)acetyl]-6,7-dimethoxy-1,2,3,4-tetrahydroisoquinoline-3-carboxylic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(3S)-2-[(2-hydroxy-4-oxoquinazolin-3(4H)-yl)acetyl]-6,7-dimethoxy-1,2,3,4-tetrahydroisoquinoline-3-carboxylic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