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N-{[3-hydroxy-2-(propan-2-yl)quinoxalin-1(2H)-yl]carbonyl}isoleucylphenylalanine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N-{[3-hydroxy-2-(propan-2-yl)quinoxalin-1(2H)-yl]carbonyl}isoleucylphenylalanine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