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N-{(2S)-1-[(1,3-benzodioxol-5-ylmethyl)amino]-1-oxopropan-2-yl}-6,7-dimethoxy-3,4-dihydroisoquinoline-2(1H)-carboxamide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N-{(2S)-1-[(1,3-benzodioxol-5-ylmethyl)amino]-1-oxopropan-2-yl}-6,7-dimethoxy-3,4-dihydroisoquinoline-2(1H)-carboxamide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