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10a-[(E)-2-(2-butoxyphenyl)ethenyl]-10,10-dimethyl-3,4,10,10a-tetrahydropyrimido[1,2-a]indol-2-ol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10a-[(E)-2-(2-butoxyphenyl)ethenyl]-10,10-dimethyl-3,4,10,10a-tetrahydropyrimido[1,2-a]indol-2-ol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