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2-[(11bS)-8-methoxy-11b-methyl-1,3-dioxo-5,6,11,11b-tetrahydro-1H-imidazo[1',5':1,2]pyrido[3,4-b]indol-2(3H)-yl]-N-(3-methylbutyl)benzamide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2-[(11bS)-8-methoxy-11b-methyl-1,3-dioxo-5,6,11,11b-tetrahydro-1H-imidazo[1',5':1,2]pyrido[3,4-b]indol-2(3H)-yl]-N-(3-methylbutyl)benzamide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