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N-(3-ethoxypropyl)-2-[(11bS)-11b-methyl-1,3-dioxo-5,6,11,11b-tetrahydro-1H-imidazo[1',5':1,2]pyrido[3,4-b]indol-2(3H)-yl]benzamide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N-(3-ethoxypropyl)-2-[(11bS)-11b-methyl-1,3-dioxo-5,6,11,11b-tetrahydro-1H-imidazo[1',5':1,2]pyrido[3,4-b]indol-2(3H)-yl]benzamide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STL537995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