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5,6,7-trihydroxy-8-[1-(4-methoxyphenyl)-3-(morpholin-4-yl)-3-oxopropyl]-2-phenyl-4H-chromen-4-one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5,6,7-trihydroxy-8-[1-(4-methoxyphenyl)-3-(morpholin-4-yl)-3-oxopropyl]-2-phenyl-4H-chromen-4-one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