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2-{2-hydroxy-1-[2-(4-methoxyphenyl)ethyl]-5-oxo-4,5-dihydro-1H-imidazol-4-yl}-N-(2-methoxyphenyl)acetamide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2-{2-hydroxy-1-[2-(4-methoxyphenyl)ethyl]-5-oxo-4,5-dihydro-1H-imidazol-4-yl}-N-(2-methoxyphenyl)acetamide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