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[(2S)-2-carbamoylpyrrolidin-1-yl](5-methyl-1H-indol-3-yl)acetic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[(2S)-2-carbamoylpyrrolidin-1-yl](5-methyl-1H-indol-3-yl)acetic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