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(1S,5R)-3-({2-hydroxy-1-[2-(1H-indol-3-yl)ethyl]-5-oxo-4,5-dihydro-1H-imidazol-4-yl}acetyl)-1,2,3,4,5,6-hexahydro-8H-1,5-methanopyrido[1,2-a][1,5]diazocin-8-one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(1S,5R)-3-({2-hydroxy-1-[2-(1H-indol-3-yl)ethyl]-5-oxo-4,5-dihydro-1H-imidazol-4-yl}acetyl)-1,2,3,4,5,6-hexahydro-8H-1,5-methanopyrido[1,2-a][1,5]diazocin-8-one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