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3-[1-(propan-2-yl)-1H-pyrazol-5-yl]-3-(5,6,7-trihydroxy-4-oxo-2-phenyl-4H-chromen-8-yl)propanoate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3-[1-(propan-2-yl)-1H-pyrazol-5-yl]-3-(5,6,7-trihydroxy-4-oxo-2-phenyl-4H-chromen-8-yl)propanoate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