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6-acetyl-5-hydroxy-4-methyl-10-(4-oxo-1,2-dihydro-4H-pyrrolo[3,2,1-ij]quinolin-5-yl)-9,10-dihydro-2H,8H-pyrano[2,3-f]chromene-2,8-dione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6-acetyl-5-hydroxy-4-methyl-10-(4-oxo-1,2-dihydro-4H-pyrrolo[3,2,1-ij]quinolin-5-yl)-9,10-dihydro-2H,8H-pyrano[2,3-f]chromene-2,8-dione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