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6-acetyl-10-{4-[2-(2,3-dihydro-1-benzofuran-5-yl)ethoxy]phenyl}-5-hydroxy-4-methyl-9,10-dihydro-2H,8H-pyrano[2,3-f]chromene-2,8-dione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6-acetyl-10-{4-[2-(2,3-dihydro-1-benzofuran-5-yl)ethoxy]phenyl}-5-hydroxy-4-methyl-9,10-dihydro-2H,8H-pyrano[2,3-f]chromene-2,8-dione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