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3-(6-chloro-4-oxo-4H-chromen-3-yl)-3-[3-hydroxy-4-oxo-6-(piperidin-1-ylmethyl)-4H-pyran-2-yl]propanoate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3-(6-chloro-4-oxo-4H-chromen-3-yl)-3-[3-hydroxy-4-oxo-6-(piperidin-1-ylmethyl)-4H-pyran-2-yl]propanoate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C24H24ClNO7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