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STL545110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(2Z)-2-benzylidene-9-{4-methoxy-3-[2-(4-methoxyphenyl)ethoxy]phenyl}-8,9-dihydro-7H-furo[2,3-f]chromene-3,7(2H)-dione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(2Z)-2-benzylidene-9-{4-methoxy-3-[2-(4-methoxyphenyl)ethoxy]phenyl}-8,9-dihydro-7H-furo[2,3-f]chromene-3,7(2H)-dione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C34H28O7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548.59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STL545110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