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4-(2-hydroxy-7-methoxyquinolin-3-yl)-5,6,7-trimethoxy-3,4-dihydro-2H-chromen-2-one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4-(2-hydroxy-7-methoxyquinolin-3-yl)-5,6,7-trimethoxy-3,4-dihydro-2H-chromen-2-one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