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3-[2-(3,4-dihydroxyphenyl)-3,5,7-trihydroxy-4-oxo-4H-chromen-8-yl]-3-(5-oxo-2,3-dihydro-1H,5H-pyrido[3,2,1-ij]quinolin-6-yl)propanoate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3-[2-(3,4-dihydroxyphenyl)-3,5,7-trihydroxy-4-oxo-4H-chromen-8-yl]-3-(5-oxo-2,3-dihydro-1H,5H-pyrido[3,2,1-ij]quinolin-6-yl)propanoate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C31H25NO10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571.54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