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3-(6-{[6,7-dimethoxy-1-(3,4,5-trimethoxyphenyl)-3,4-dihydroisoquinolin-2(1H)-yl]methyl}-3-hydroxy-4-oxo-4H-pyran-2-yl)-3-phenylpropanoate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3-(6-{[6,7-dimethoxy-1-(3,4,5-trimethoxyphenyl)-3,4-dihydroisoquinolin-2(1H)-yl]methyl}-3-hydroxy-4-oxo-4H-pyran-2-yl)-3-phenylpropanoate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C36H39NO10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645.71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