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4-[({2-hydroxy-1-[2-(1H-indol-3-yl)ethyl]-5-oxo-4,5-dihydro-1H-imidazol-4-yl}acetyl)amino]benzamide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4-[({2-hydroxy-1-[2-(1H-indol-3-yl)ethyl]-5-oxo-4,5-dihydro-1H-imidazol-4-yl}acetyl)amino]benzamide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