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5,6,7-trihydroxy-8-[1-(4-hydroxyphenyl)-3-(4-methylpiperazin-1-yl)-3-oxopropyl]-2-phenyl-4H-chromen-4-one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5,6,7-trihydroxy-8-[1-(4-hydroxyphenyl)-3-(4-methylpiperazin-1-yl)-3-oxopropyl]-2-phenyl-4H-chromen-4-one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