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(2Z)-9-(4-oxo-4H-chromen-3-yl)-2-(2,3,4-trimethoxybenzylidene)-8,9-dihydro-7H-furo[2,3-f]chromene-3,7(2H)-dione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(2Z)-9-(4-oxo-4H-chromen-3-yl)-2-(2,3,4-trimethoxybenzylidene)-8,9-dihydro-7H-furo[2,3-f]chromene-3,7(2H)-dione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C30H22O9</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STL545196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