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3-[2-hydroxy-1-(4-methoxyphenyl)-5-oxo-4,5-dihydro-1H-imidazol-4-yl]-N-[2-(5-methoxy-1H-indol-3-yl)ethyl]propanamide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3-[2-hydroxy-1-(4-methoxyphenyl)-5-oxo-4,5-dihydro-1H-imidazol-4-yl]-N-[2-(5-methoxy-1H-indol-3-yl)ethyl]propanamide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