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9-{3-[2-(4-methoxyphenyl)ethoxy]phenyl}-2-(propan-2-ylidene)-8,9-dihydro-7H-furo[2,3-f]chromene-3,7(2H)-dione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9-{3-[2-(4-methoxyphenyl)ethoxy]phenyl}-2-(propan-2-ylidene)-8,9-dihydro-7H-furo[2,3-f]chromene-3,7(2H)-dione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