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N-[(7S)-7-(acetylamino)-1,2,3-trimethoxy-9-oxo-5,6,7,9-tetrahydrobenzo[a]heptalen-10-yl]-L-isoleucyl-L-methioninate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N-[(7S)-7-(acetylamino)-1,2,3-trimethoxy-9-oxo-5,6,7,9-tetrahydrobenzo[a]heptalen-10-yl]-L-isoleucyl-L-methioninate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C33H45N3O8S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