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N-[(2S)-1-hydroxy-4-(methylsulfanyl)butan-2-yl]-2-(2,3,4,9-tetramethyl-7-oxo-7H-furo[2,3-f]chromen-8-yl)acetamide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N-[(2S)-1-hydroxy-4-(methylsulfanyl)butan-2-yl]-2-(2,3,4,9-tetramethyl-7-oxo-7H-furo[2,3-f]chromen-8-yl)acetamide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