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6-acetyl-5-hydroxy-10-{3-methoxy-4-[(2-methylprop-2-en-1-yl)oxy]phenyl}-4-methyl-9,10-dihydro-2H,8H-pyrano[2,3-f]chromene-2,8-dione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6-acetyl-5-hydroxy-10-{3-methoxy-4-[(2-methylprop-2-en-1-yl)oxy]phenyl}-4-methyl-9,10-dihydro-2H,8H-pyrano[2,3-f]chromene-2,8-dione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