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STL545245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(1S,5R)-3-{3-[3,5-dimethyl-4-(2-methylprop-2-en-1-yl)-1H-pyrazol-1-yl]propanoyl}-1,2,3,4,5,6-hexahydro-8H-1,5-methanopyrido[1,2-a][1,5]diazocin-8-one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(1S,5R)-3-{3-[3,5-dimethyl-4-(2-methylprop-2-en-1-yl)-1H-pyrazol-1-yl]propanoyl}-1,2,3,4,5,6-hexahydro-8H-1,5-methanopyrido[1,2-a][1,5]diazocin-8-one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C23H30N4O2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394.52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STL545245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