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N-(4-{[(7S)-7-(acetylamino)-1,2,3-trimethoxy-9-oxo-5,6,7,9-tetrahydrobenzo[a]heptalen-10-yl]amino}butanoyl)-L-valine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N-(4-{[(7S)-7-(acetylamino)-1,2,3-trimethoxy-9-oxo-5,6,7,9-tetrahydrobenzo[a]heptalen-10-yl]amino}butanoyl)-L-valine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C30H39N3O8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