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6-(furan-2-yl)-2-{2-oxo-2-[(2S)-2-(pyridin-3-yl)piperidin-1-yl]ethyl}pyridazin-3(2H)-one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6-(furan-2-yl)-2-{2-oxo-2-[(2S)-2-(pyridin-3-yl)piperidin-1-yl]ethyl}pyridazin-3(2H)-one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