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1-acetyl-10'-(3-chloro-4-hydroxyphenyl)-9',10'-dihydro-8'H-spiro[piperidine-4,2'-pyrano[2,3-f]chromene]-4',8'(3'H)-dione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1-acetyl-10'-(3-chloro-4-hydroxyphenyl)-9',10'-dihydro-8'H-spiro[piperidine-4,2'-pyrano[2,3-f]chromene]-4',8'(3'H)-dione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C24H22ClNO6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STL545302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