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N-[(7S)-1,2,3-trimethoxy-10-({6-[4-(1-methyl-1H-benzimidazol-2-yl)piperazin-1-yl]-6-oxohexyl}amino)-9-oxo-5,6,7,9-tetrahydrobenzo[a]heptalen-7-yl]acetamide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N-[(7S)-1,2,3-trimethoxy-10-({6-[4-(1-methyl-1H-benzimidazol-2-yl)piperazin-1-yl]-6-oxohexyl}amino)-9-oxo-5,6,7,9-tetrahydrobenzo[a]heptalen-7-yl]acetamide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C39H48N6O6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