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N-(4-{[(7S)-7-(acetylamino)-1,2,3-trimethoxy-9-oxo-5,6,7,9-tetrahydrobenzo[a]heptalen-10-yl]amino}butanoyl)-L-alaninate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N-(4-{[(7S)-7-(acetylamino)-1,2,3-trimethoxy-9-oxo-5,6,7,9-tetrahydrobenzo[a]heptalen-10-yl]amino}butanoyl)-L-alaninate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C29H37N3O8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