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(1S,5R)-3-({1-[2-(4-fluorophenyl)ethyl]-2-hydroxy-5-oxo-4,5-dihydro-1H-imidazol-4-yl}acetyl)-1,2,3,4,5,6-hexahydro-8H-1,5-methanopyrido[1,2-a][1,5]diazocin-8-one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(1S,5R)-3-({1-[2-(4-fluorophenyl)ethyl]-2-hydroxy-5-oxo-4,5-dihydro-1H-imidazol-4-yl}acetyl)-1,2,3,4,5,6-hexahydro-8H-1,5-methanopyrido[1,2-a][1,5]diazocin-8-one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C24H25FN4O4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