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6-acetyl-10-(3,4-difluorophenyl)-5-hydroxy-4-methyl-9,10-dihydro-2H,8H-pyrano[2,3-f]chromene-2,8-dione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6-acetyl-10-(3,4-difluorophenyl)-5-hydroxy-4-methyl-9,10-dihydro-2H,8H-pyrano[2,3-f]chromene-2,8-dione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C21H14F2O6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