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4-(1-{4-hydroxy-1-[2-(4-hydroxyphenyl)ethyl]-6-methyl-2-oxo-1,2-dihydropyridin-3-yl}-3-methoxy-3-oxopropyl)benzoic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4-(1-{4-hydroxy-1-[2-(4-hydroxyphenyl)ethyl]-6-methyl-2-oxo-1,2-dihydropyridin-3-yl}-3-methoxy-3-oxopropyl)benzoic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