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4,7-dimethoxy-N-(6-methoxy-2,3,4,9-tetrahydro-1H-carbazol-1-yl)-1-methyl-1H-indole-2-carboxamide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4,7-dimethoxy-N-(6-methoxy-2,3,4,9-tetrahydro-1H-carbazol-1-yl)-1-methyl-1H-indole-2-carboxamide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