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N-(2-hydroxyphenyl)-4-[2-(4-methoxyphenyl)-4-oxo-1,4-dihydroquinazolin-3(2H)-yl]butanamide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N-(2-hydroxyphenyl)-4-[2-(4-methoxyphenyl)-4-oxo-1,4-dihydroquinazolin-3(2H)-yl]butanamide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