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N-[4-(acetylamino)phenyl]-N~2~-[(7S)-7-(acetylamino)-1,2,3-trimethoxy-9-oxo-5,6,7,9-tetrahydrobenzo[a]heptalen-10-yl]glycinamide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N-[4-(acetylamino)phenyl]-N~2~-[(7S)-7-(acetylamino)-1,2,3-trimethoxy-9-oxo-5,6,7,9-tetrahydrobenzo[a]heptalen-10-yl]glycinamide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C31H34N4O7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574.63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